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Default="00FE1748" w:rsidP="00FE1748">
      <w:pPr>
        <w:spacing w:line="480" w:lineRule="auto"/>
        <w:jc w:val="center"/>
        <w:rPr>
          <w:rFonts w:ascii="Times New Roman" w:hAnsi="Times New Roman" w:cs="Times New Roman"/>
          <w:sz w:val="24"/>
          <w:szCs w:val="24"/>
        </w:rPr>
      </w:pPr>
    </w:p>
    <w:p w:rsidR="00C4264F" w:rsidRDefault="00C4264F" w:rsidP="00FE1748">
      <w:pPr>
        <w:spacing w:line="480" w:lineRule="auto"/>
        <w:jc w:val="center"/>
        <w:rPr>
          <w:rFonts w:ascii="Times New Roman" w:hAnsi="Times New Roman" w:cs="Times New Roman"/>
          <w:sz w:val="24"/>
          <w:szCs w:val="24"/>
        </w:rPr>
      </w:pPr>
    </w:p>
    <w:p w:rsidR="00C4264F" w:rsidRDefault="00C4264F" w:rsidP="00FE1748">
      <w:pPr>
        <w:spacing w:line="480" w:lineRule="auto"/>
        <w:jc w:val="center"/>
        <w:rPr>
          <w:rFonts w:ascii="Times New Roman" w:hAnsi="Times New Roman" w:cs="Times New Roman"/>
          <w:sz w:val="24"/>
          <w:szCs w:val="24"/>
        </w:rPr>
      </w:pPr>
    </w:p>
    <w:p w:rsidR="00C4264F" w:rsidRDefault="00C4264F" w:rsidP="00FE1748">
      <w:pPr>
        <w:spacing w:line="480" w:lineRule="auto"/>
        <w:jc w:val="center"/>
        <w:rPr>
          <w:rFonts w:ascii="Times New Roman" w:hAnsi="Times New Roman" w:cs="Times New Roman"/>
          <w:sz w:val="24"/>
          <w:szCs w:val="24"/>
        </w:rPr>
      </w:pPr>
    </w:p>
    <w:p w:rsid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ind w:left="720" w:right="720"/>
        <w:jc w:val="center"/>
        <w:rPr>
          <w:rFonts w:ascii="Times New Roman" w:hAnsi="Times New Roman" w:cs="Times New Roman"/>
          <w:b/>
          <w:sz w:val="24"/>
          <w:szCs w:val="24"/>
        </w:rPr>
      </w:pPr>
      <w:r w:rsidRPr="00FE1748">
        <w:rPr>
          <w:rFonts w:ascii="Times New Roman" w:hAnsi="Times New Roman" w:cs="Times New Roman"/>
          <w:sz w:val="24"/>
          <w:szCs w:val="24"/>
        </w:rPr>
        <w:t>Health Care Disparities.</w:t>
      </w:r>
    </w:p>
    <w:p w:rsidR="00FE1748" w:rsidRPr="00FE1748" w:rsidRDefault="00FE1748" w:rsidP="00FE1748">
      <w:pPr>
        <w:spacing w:line="480" w:lineRule="auto"/>
        <w:jc w:val="center"/>
        <w:rPr>
          <w:rFonts w:ascii="Times New Roman" w:hAnsi="Times New Roman" w:cs="Times New Roman"/>
          <w:sz w:val="24"/>
          <w:szCs w:val="24"/>
        </w:rPr>
      </w:pPr>
      <w:r w:rsidRPr="00FE1748">
        <w:rPr>
          <w:rFonts w:ascii="Times New Roman" w:hAnsi="Times New Roman" w:cs="Times New Roman"/>
          <w:sz w:val="24"/>
          <w:szCs w:val="24"/>
        </w:rPr>
        <w:t>Name.</w:t>
      </w:r>
    </w:p>
    <w:p w:rsidR="00FE1748" w:rsidRPr="00FE1748" w:rsidRDefault="00FE1748" w:rsidP="00FE1748">
      <w:pPr>
        <w:spacing w:line="480" w:lineRule="auto"/>
        <w:jc w:val="center"/>
        <w:rPr>
          <w:rFonts w:ascii="Times New Roman" w:hAnsi="Times New Roman" w:cs="Times New Roman"/>
          <w:sz w:val="24"/>
          <w:szCs w:val="24"/>
        </w:rPr>
      </w:pPr>
      <w:r w:rsidRPr="00FE1748">
        <w:rPr>
          <w:rFonts w:ascii="Times New Roman" w:hAnsi="Times New Roman" w:cs="Times New Roman"/>
          <w:sz w:val="24"/>
          <w:szCs w:val="24"/>
        </w:rPr>
        <w:t>Institution.</w:t>
      </w:r>
    </w:p>
    <w:p w:rsidR="00FE1748" w:rsidRPr="00FE1748" w:rsidRDefault="00FE1748" w:rsidP="00FE1748">
      <w:pPr>
        <w:spacing w:line="480" w:lineRule="auto"/>
        <w:jc w:val="center"/>
        <w:rPr>
          <w:rFonts w:ascii="Times New Roman" w:hAnsi="Times New Roman" w:cs="Times New Roman"/>
          <w:sz w:val="24"/>
          <w:szCs w:val="24"/>
        </w:rPr>
      </w:pPr>
      <w:r w:rsidRPr="00FE1748">
        <w:rPr>
          <w:rFonts w:ascii="Times New Roman" w:hAnsi="Times New Roman" w:cs="Times New Roman"/>
          <w:sz w:val="24"/>
          <w:szCs w:val="24"/>
        </w:rPr>
        <w:t>Date.</w:t>
      </w: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FE1748">
      <w:pPr>
        <w:spacing w:line="480" w:lineRule="auto"/>
        <w:jc w:val="center"/>
        <w:rPr>
          <w:rFonts w:ascii="Times New Roman" w:hAnsi="Times New Roman" w:cs="Times New Roman"/>
          <w:sz w:val="24"/>
          <w:szCs w:val="24"/>
        </w:rPr>
      </w:pPr>
    </w:p>
    <w:p w:rsidR="00FE1748" w:rsidRPr="00FE1748" w:rsidRDefault="00FE1748" w:rsidP="00C4264F">
      <w:pPr>
        <w:spacing w:line="480" w:lineRule="auto"/>
        <w:jc w:val="center"/>
        <w:rPr>
          <w:rFonts w:ascii="Times New Roman" w:hAnsi="Times New Roman" w:cs="Times New Roman"/>
          <w:sz w:val="24"/>
          <w:szCs w:val="24"/>
        </w:rPr>
      </w:pPr>
      <w:r w:rsidRPr="00FE1748">
        <w:rPr>
          <w:rFonts w:ascii="Times New Roman" w:hAnsi="Times New Roman" w:cs="Times New Roman"/>
          <w:sz w:val="24"/>
          <w:szCs w:val="24"/>
        </w:rPr>
        <w:br w:type="page"/>
      </w:r>
      <w:r w:rsidRPr="00FE1748">
        <w:rPr>
          <w:rFonts w:ascii="Times New Roman" w:hAnsi="Times New Roman" w:cs="Times New Roman"/>
          <w:sz w:val="24"/>
          <w:szCs w:val="24"/>
        </w:rPr>
        <w:lastRenderedPageBreak/>
        <w:t xml:space="preserve">Health </w:t>
      </w:r>
      <w:r>
        <w:rPr>
          <w:rFonts w:ascii="Times New Roman" w:hAnsi="Times New Roman" w:cs="Times New Roman"/>
          <w:sz w:val="24"/>
          <w:szCs w:val="24"/>
        </w:rPr>
        <w:t>Care Disparities a</w:t>
      </w:r>
      <w:r w:rsidRPr="00FE1748">
        <w:rPr>
          <w:rFonts w:ascii="Times New Roman" w:hAnsi="Times New Roman" w:cs="Times New Roman"/>
          <w:sz w:val="24"/>
          <w:szCs w:val="24"/>
        </w:rPr>
        <w:t>nd Vulnerable Populations</w:t>
      </w:r>
    </w:p>
    <w:p w:rsidR="00FE1748" w:rsidRPr="00FE1748" w:rsidRDefault="00FE1748" w:rsidP="00C4264F">
      <w:pPr>
        <w:spacing w:line="480" w:lineRule="auto"/>
        <w:ind w:firstLine="720"/>
        <w:rPr>
          <w:rFonts w:ascii="Times New Roman" w:hAnsi="Times New Roman" w:cs="Times New Roman"/>
          <w:sz w:val="24"/>
          <w:szCs w:val="24"/>
        </w:rPr>
      </w:pPr>
      <w:r w:rsidRPr="00FE1748">
        <w:rPr>
          <w:rFonts w:ascii="Times New Roman" w:hAnsi="Times New Roman" w:cs="Times New Roman"/>
          <w:sz w:val="24"/>
          <w:szCs w:val="24"/>
        </w:rPr>
        <w:t>Health care disparity refers to differences between groups in health insurance coverage, use of and access to care, and the quality of care. Notably, health and health care differences may refer to differences that cannot be explained by variations in health care needs, patient preferences or treatment recommendations.</w:t>
      </w:r>
    </w:p>
    <w:p w:rsidR="00FE1748" w:rsidRPr="00FE1748" w:rsidRDefault="00FE1748" w:rsidP="00C4264F">
      <w:pPr>
        <w:spacing w:line="480" w:lineRule="auto"/>
        <w:ind w:firstLine="720"/>
        <w:rPr>
          <w:rFonts w:ascii="Times New Roman" w:hAnsi="Times New Roman" w:cs="Times New Roman"/>
          <w:sz w:val="24"/>
          <w:szCs w:val="24"/>
        </w:rPr>
      </w:pPr>
      <w:r w:rsidRPr="00FE1748">
        <w:rPr>
          <w:rFonts w:ascii="Times New Roman" w:hAnsi="Times New Roman" w:cs="Times New Roman"/>
          <w:sz w:val="24"/>
          <w:szCs w:val="24"/>
        </w:rPr>
        <w:t>To address health disparities at the population level</w:t>
      </w:r>
      <w:r w:rsidR="00C4264F">
        <w:rPr>
          <w:rFonts w:ascii="Times New Roman" w:hAnsi="Times New Roman" w:cs="Times New Roman"/>
          <w:sz w:val="24"/>
          <w:szCs w:val="24"/>
        </w:rPr>
        <w:t>,</w:t>
      </w:r>
      <w:r w:rsidRPr="00FE1748">
        <w:rPr>
          <w:rFonts w:ascii="Times New Roman" w:hAnsi="Times New Roman" w:cs="Times New Roman"/>
          <w:sz w:val="24"/>
          <w:szCs w:val="24"/>
        </w:rPr>
        <w:t xml:space="preserve"> both new and well-established efforts are required. In efforts to reduce the health care disparities CDC's Racial and Ethnic Approaches to community (REACH) have been utilized (</w:t>
      </w:r>
      <w:r w:rsidRPr="00FE1748">
        <w:rPr>
          <w:rFonts w:ascii="Times New Roman" w:eastAsia="Times New Roman" w:hAnsi="Times New Roman" w:cs="Times New Roman"/>
          <w:sz w:val="24"/>
          <w:szCs w:val="24"/>
        </w:rPr>
        <w:t>Wallerstein</w:t>
      </w:r>
      <w:r w:rsidR="00C4264F">
        <w:rPr>
          <w:rFonts w:ascii="Times New Roman" w:eastAsia="Times New Roman" w:hAnsi="Times New Roman" w:cs="Times New Roman"/>
          <w:sz w:val="24"/>
          <w:szCs w:val="24"/>
        </w:rPr>
        <w:t xml:space="preserve"> </w:t>
      </w:r>
      <w:r w:rsidRPr="00FE1748">
        <w:rPr>
          <w:rFonts w:ascii="Times New Roman" w:eastAsia="Times New Roman" w:hAnsi="Times New Roman" w:cs="Times New Roman"/>
          <w:sz w:val="24"/>
          <w:szCs w:val="24"/>
        </w:rPr>
        <w:t>&amp; Duran, 2016).</w:t>
      </w:r>
      <w:r w:rsidRPr="00FE1748">
        <w:rPr>
          <w:rFonts w:ascii="Times New Roman" w:hAnsi="Times New Roman" w:cs="Times New Roman"/>
          <w:sz w:val="24"/>
          <w:szCs w:val="24"/>
        </w:rPr>
        <w:t xml:space="preserve"> REACH has empowered citizens to se</w:t>
      </w:r>
      <w:r>
        <w:rPr>
          <w:rFonts w:ascii="Times New Roman" w:hAnsi="Times New Roman" w:cs="Times New Roman"/>
          <w:sz w:val="24"/>
          <w:szCs w:val="24"/>
        </w:rPr>
        <w:t>ek better health and also</w:t>
      </w:r>
      <w:r w:rsidRPr="00FE1748">
        <w:rPr>
          <w:rFonts w:ascii="Times New Roman" w:hAnsi="Times New Roman" w:cs="Times New Roman"/>
          <w:sz w:val="24"/>
          <w:szCs w:val="24"/>
        </w:rPr>
        <w:t xml:space="preserve"> implemented evidence-based public health programs aimed at reducing health disparities. Moreover, REACH has helped change the health care practices that widen up the health care gaps.</w:t>
      </w:r>
    </w:p>
    <w:p w:rsidR="00FE1748" w:rsidRPr="00FE1748" w:rsidRDefault="00FE1748" w:rsidP="00C4264F">
      <w:pPr>
        <w:spacing w:line="480" w:lineRule="auto"/>
        <w:ind w:firstLine="720"/>
        <w:rPr>
          <w:rFonts w:ascii="Times New Roman" w:hAnsi="Times New Roman" w:cs="Times New Roman"/>
          <w:sz w:val="24"/>
          <w:szCs w:val="24"/>
        </w:rPr>
      </w:pPr>
      <w:r w:rsidRPr="00FE1748">
        <w:rPr>
          <w:rFonts w:ascii="Times New Roman" w:hAnsi="Times New Roman" w:cs="Times New Roman"/>
          <w:sz w:val="24"/>
          <w:szCs w:val="24"/>
        </w:rPr>
        <w:t xml:space="preserve">Additionally, the Department of Health and Human </w:t>
      </w:r>
      <w:r w:rsidR="00C4264F" w:rsidRPr="00FE1748">
        <w:rPr>
          <w:rFonts w:ascii="Times New Roman" w:hAnsi="Times New Roman" w:cs="Times New Roman"/>
          <w:sz w:val="24"/>
          <w:szCs w:val="24"/>
        </w:rPr>
        <w:t>Services</w:t>
      </w:r>
      <w:r w:rsidRPr="00FE1748">
        <w:rPr>
          <w:rFonts w:ascii="Times New Roman" w:hAnsi="Times New Roman" w:cs="Times New Roman"/>
          <w:sz w:val="24"/>
          <w:szCs w:val="24"/>
        </w:rPr>
        <w:t xml:space="preserve"> in the US has come up with Disparities Action Plan that builds upon the Affordable Care Act. The primary goal of the landmark law was to bring insurance coverage to over 30 million people (</w:t>
      </w:r>
      <w:r w:rsidRPr="00FE1748">
        <w:rPr>
          <w:rFonts w:ascii="Times New Roman" w:eastAsia="Times New Roman" w:hAnsi="Times New Roman" w:cs="Times New Roman"/>
          <w:sz w:val="24"/>
          <w:szCs w:val="24"/>
        </w:rPr>
        <w:t>Lillie &amp; Hoffman, 2015)</w:t>
      </w:r>
      <w:r w:rsidRPr="00FE1748">
        <w:rPr>
          <w:rFonts w:ascii="Times New Roman" w:hAnsi="Times New Roman" w:cs="Times New Roman"/>
          <w:sz w:val="24"/>
          <w:szCs w:val="24"/>
        </w:rPr>
        <w:t>. Moreover, the affordable care act reduces health disparities through investing in prevention and wellness as well as giving families and individuals more control over their care.</w:t>
      </w:r>
    </w:p>
    <w:p w:rsidR="00FE1748" w:rsidRPr="00FE1748" w:rsidRDefault="00FE1748" w:rsidP="00C4264F">
      <w:pPr>
        <w:spacing w:line="480" w:lineRule="auto"/>
        <w:ind w:firstLine="720"/>
        <w:rPr>
          <w:rFonts w:ascii="Times New Roman" w:hAnsi="Times New Roman" w:cs="Times New Roman"/>
          <w:sz w:val="24"/>
          <w:szCs w:val="24"/>
        </w:rPr>
      </w:pPr>
      <w:r w:rsidRPr="00FE1748">
        <w:rPr>
          <w:rFonts w:ascii="Times New Roman" w:hAnsi="Times New Roman" w:cs="Times New Roman"/>
          <w:sz w:val="24"/>
          <w:szCs w:val="24"/>
        </w:rPr>
        <w:t>Moreover, an enhanced capacity for subgroup analysis has been developed to help reduce healthcare disparities. Regarding the response to the limitations in the available national data for monitoring ethnic and racial differences in health care, HHS released a new refined standard for capturing sex, race, primary language disability, and ethnicity in individual person-level survey to reduce health disparities.</w:t>
      </w:r>
    </w:p>
    <w:p w:rsidR="00FE1748" w:rsidRPr="00FE1748" w:rsidRDefault="00FE1748" w:rsidP="00C4264F">
      <w:pPr>
        <w:spacing w:line="480" w:lineRule="auto"/>
        <w:ind w:firstLine="720"/>
        <w:jc w:val="center"/>
        <w:rPr>
          <w:rFonts w:ascii="Times New Roman" w:hAnsi="Times New Roman" w:cs="Times New Roman"/>
          <w:b/>
          <w:color w:val="1B1B1B"/>
          <w:sz w:val="24"/>
          <w:szCs w:val="24"/>
        </w:rPr>
      </w:pPr>
    </w:p>
    <w:p w:rsidR="00FE1748" w:rsidRPr="00FE1748" w:rsidRDefault="00FE1748" w:rsidP="00C4264F">
      <w:pPr>
        <w:spacing w:line="480" w:lineRule="auto"/>
        <w:ind w:firstLine="720"/>
        <w:rPr>
          <w:rFonts w:ascii="Times New Roman" w:hAnsi="Times New Roman" w:cs="Times New Roman"/>
          <w:color w:val="1B1B1B"/>
          <w:sz w:val="24"/>
          <w:szCs w:val="24"/>
        </w:rPr>
      </w:pPr>
      <w:r w:rsidRPr="00FE1748">
        <w:rPr>
          <w:rFonts w:ascii="Times New Roman" w:hAnsi="Times New Roman" w:cs="Times New Roman"/>
          <w:color w:val="1B1B1B"/>
          <w:sz w:val="24"/>
          <w:szCs w:val="24"/>
        </w:rPr>
        <w:lastRenderedPageBreak/>
        <w:t>Over the years, the dominant form of information was the printed page. Notably, knowledge was mainly delivered in a fixed format that moved readers into believing in stable and settled truths. Due to direction of knowledge by social media and medial it has become quite difficult to tell the difference between falsehood and truth (</w:t>
      </w:r>
      <w:r w:rsidRPr="00FE1748">
        <w:rPr>
          <w:rFonts w:ascii="Times New Roman" w:eastAsia="Times New Roman" w:hAnsi="Times New Roman" w:cs="Times New Roman"/>
          <w:sz w:val="24"/>
          <w:szCs w:val="24"/>
        </w:rPr>
        <w:t>McCombs, 2014).</w:t>
      </w:r>
      <w:r w:rsidRPr="00FE1748">
        <w:rPr>
          <w:rFonts w:ascii="Times New Roman" w:hAnsi="Times New Roman" w:cs="Times New Roman"/>
          <w:color w:val="1B1B1B"/>
          <w:sz w:val="24"/>
          <w:szCs w:val="24"/>
        </w:rPr>
        <w:t xml:space="preserve"> Thus, the status of truth is diminished. False information is easily twisted and faster spread as truth thus making it difficult for the public to differentiate between the two.</w:t>
      </w:r>
    </w:p>
    <w:p w:rsidR="00FE1748" w:rsidRPr="00FE1748" w:rsidRDefault="00FE1748" w:rsidP="00FE1748">
      <w:pPr>
        <w:spacing w:line="480" w:lineRule="auto"/>
        <w:rPr>
          <w:rFonts w:ascii="Times New Roman" w:hAnsi="Times New Roman" w:cs="Times New Roman"/>
          <w:sz w:val="24"/>
          <w:szCs w:val="24"/>
        </w:rPr>
      </w:pPr>
    </w:p>
    <w:p w:rsidR="00FE1748" w:rsidRPr="00FE1748" w:rsidRDefault="00FE1748" w:rsidP="00FE1748">
      <w:pPr>
        <w:spacing w:line="480" w:lineRule="auto"/>
        <w:rPr>
          <w:rFonts w:ascii="Times New Roman" w:hAnsi="Times New Roman" w:cs="Times New Roman"/>
          <w:sz w:val="24"/>
          <w:szCs w:val="24"/>
        </w:rPr>
      </w:pPr>
      <w:bookmarkStart w:id="0" w:name="_GoBack"/>
      <w:bookmarkEnd w:id="0"/>
      <w:r w:rsidRPr="00FE1748">
        <w:rPr>
          <w:rFonts w:ascii="Times New Roman" w:hAnsi="Times New Roman" w:cs="Times New Roman"/>
          <w:sz w:val="24"/>
          <w:szCs w:val="24"/>
        </w:rPr>
        <w:br w:type="page"/>
      </w:r>
    </w:p>
    <w:p w:rsidR="00FE1748" w:rsidRPr="00FE1748" w:rsidRDefault="00FE1748" w:rsidP="00FE1748">
      <w:pPr>
        <w:spacing w:after="0" w:line="480" w:lineRule="auto"/>
        <w:jc w:val="center"/>
        <w:rPr>
          <w:rFonts w:ascii="Times New Roman" w:eastAsia="Times New Roman" w:hAnsi="Times New Roman" w:cs="Times New Roman"/>
          <w:sz w:val="24"/>
          <w:szCs w:val="24"/>
        </w:rPr>
      </w:pPr>
      <w:r w:rsidRPr="00FE1748">
        <w:rPr>
          <w:rFonts w:ascii="Times New Roman" w:eastAsia="Times New Roman" w:hAnsi="Times New Roman" w:cs="Times New Roman"/>
          <w:sz w:val="24"/>
          <w:szCs w:val="24"/>
        </w:rPr>
        <w:lastRenderedPageBreak/>
        <w:t>References</w:t>
      </w:r>
    </w:p>
    <w:p w:rsidR="00FE1748" w:rsidRPr="00FE1748" w:rsidRDefault="00FE1748" w:rsidP="00FE1748">
      <w:pPr>
        <w:spacing w:after="0" w:line="480" w:lineRule="auto"/>
        <w:ind w:left="720" w:hanging="720"/>
        <w:rPr>
          <w:rFonts w:ascii="Times New Roman" w:eastAsia="Times New Roman" w:hAnsi="Times New Roman" w:cs="Times New Roman"/>
          <w:sz w:val="24"/>
          <w:szCs w:val="24"/>
        </w:rPr>
      </w:pPr>
      <w:r w:rsidRPr="00FE1748">
        <w:rPr>
          <w:rFonts w:ascii="Times New Roman" w:eastAsia="Times New Roman" w:hAnsi="Times New Roman" w:cs="Times New Roman"/>
          <w:sz w:val="24"/>
          <w:szCs w:val="24"/>
        </w:rPr>
        <w:t>Lillie-Blanton, M., &amp; Hoffman, C. (2015).The role of health insurance coverage in reducing racial/ethnic disparities in health care.</w:t>
      </w:r>
      <w:r w:rsidRPr="00FE1748">
        <w:rPr>
          <w:rFonts w:ascii="Times New Roman" w:eastAsia="Times New Roman" w:hAnsi="Times New Roman" w:cs="Times New Roman"/>
          <w:i/>
          <w:iCs/>
          <w:sz w:val="24"/>
          <w:szCs w:val="24"/>
        </w:rPr>
        <w:t>Health Affairs</w:t>
      </w:r>
      <w:r w:rsidRPr="00FE1748">
        <w:rPr>
          <w:rFonts w:ascii="Times New Roman" w:eastAsia="Times New Roman" w:hAnsi="Times New Roman" w:cs="Times New Roman"/>
          <w:sz w:val="24"/>
          <w:szCs w:val="24"/>
        </w:rPr>
        <w:t xml:space="preserve">, </w:t>
      </w:r>
      <w:r w:rsidRPr="00FE1748">
        <w:rPr>
          <w:rFonts w:ascii="Times New Roman" w:eastAsia="Times New Roman" w:hAnsi="Times New Roman" w:cs="Times New Roman"/>
          <w:i/>
          <w:iCs/>
          <w:sz w:val="24"/>
          <w:szCs w:val="24"/>
        </w:rPr>
        <w:t>24</w:t>
      </w:r>
      <w:r w:rsidRPr="00FE1748">
        <w:rPr>
          <w:rFonts w:ascii="Times New Roman" w:eastAsia="Times New Roman" w:hAnsi="Times New Roman" w:cs="Times New Roman"/>
          <w:sz w:val="24"/>
          <w:szCs w:val="24"/>
        </w:rPr>
        <w:t>(2), 398-408.</w:t>
      </w:r>
    </w:p>
    <w:p w:rsidR="00FE1748" w:rsidRPr="00FE1748" w:rsidRDefault="00FE1748" w:rsidP="00FE1748">
      <w:pPr>
        <w:spacing w:after="0" w:line="480" w:lineRule="auto"/>
        <w:ind w:left="720" w:hanging="720"/>
        <w:rPr>
          <w:rFonts w:ascii="Times New Roman" w:eastAsia="Times New Roman" w:hAnsi="Times New Roman" w:cs="Times New Roman"/>
          <w:sz w:val="24"/>
          <w:szCs w:val="24"/>
        </w:rPr>
      </w:pPr>
      <w:r w:rsidRPr="00FE1748">
        <w:rPr>
          <w:rFonts w:ascii="Times New Roman" w:eastAsia="Times New Roman" w:hAnsi="Times New Roman" w:cs="Times New Roman"/>
          <w:sz w:val="24"/>
          <w:szCs w:val="24"/>
        </w:rPr>
        <w:t>McCombs, M. (2014).</w:t>
      </w:r>
      <w:r w:rsidRPr="00FE1748">
        <w:rPr>
          <w:rFonts w:ascii="Times New Roman" w:eastAsia="Times New Roman" w:hAnsi="Times New Roman" w:cs="Times New Roman"/>
          <w:i/>
          <w:iCs/>
          <w:sz w:val="24"/>
          <w:szCs w:val="24"/>
        </w:rPr>
        <w:t>Setting the agenda: Mass media and public opinion</w:t>
      </w:r>
      <w:r w:rsidRPr="00FE1748">
        <w:rPr>
          <w:rFonts w:ascii="Times New Roman" w:eastAsia="Times New Roman" w:hAnsi="Times New Roman" w:cs="Times New Roman"/>
          <w:sz w:val="24"/>
          <w:szCs w:val="24"/>
        </w:rPr>
        <w:t>.John Wiley &amp; Sons.</w:t>
      </w:r>
    </w:p>
    <w:p w:rsidR="00FE1748" w:rsidRPr="00FE1748" w:rsidRDefault="00FE1748" w:rsidP="00FE1748">
      <w:pPr>
        <w:spacing w:after="0" w:line="480" w:lineRule="auto"/>
        <w:ind w:left="720" w:hanging="720"/>
        <w:rPr>
          <w:rFonts w:ascii="Times New Roman" w:eastAsia="Times New Roman" w:hAnsi="Times New Roman" w:cs="Times New Roman"/>
          <w:sz w:val="24"/>
          <w:szCs w:val="24"/>
        </w:rPr>
      </w:pPr>
      <w:r w:rsidRPr="00FE1748">
        <w:rPr>
          <w:rFonts w:ascii="Times New Roman" w:eastAsia="Times New Roman" w:hAnsi="Times New Roman" w:cs="Times New Roman"/>
          <w:sz w:val="24"/>
          <w:szCs w:val="24"/>
        </w:rPr>
        <w:t>Wallerstein, N. B., &amp; Duran, B. (2016).Using community-based participatory research to address health disparities.</w:t>
      </w:r>
      <w:r w:rsidRPr="00FE1748">
        <w:rPr>
          <w:rFonts w:ascii="Times New Roman" w:eastAsia="Times New Roman" w:hAnsi="Times New Roman" w:cs="Times New Roman"/>
          <w:i/>
          <w:iCs/>
          <w:sz w:val="24"/>
          <w:szCs w:val="24"/>
        </w:rPr>
        <w:t>Health promotion practice</w:t>
      </w:r>
      <w:r w:rsidRPr="00FE1748">
        <w:rPr>
          <w:rFonts w:ascii="Times New Roman" w:eastAsia="Times New Roman" w:hAnsi="Times New Roman" w:cs="Times New Roman"/>
          <w:sz w:val="24"/>
          <w:szCs w:val="24"/>
        </w:rPr>
        <w:t xml:space="preserve">, </w:t>
      </w:r>
      <w:r w:rsidRPr="00FE1748">
        <w:rPr>
          <w:rFonts w:ascii="Times New Roman" w:eastAsia="Times New Roman" w:hAnsi="Times New Roman" w:cs="Times New Roman"/>
          <w:i/>
          <w:iCs/>
          <w:sz w:val="24"/>
          <w:szCs w:val="24"/>
        </w:rPr>
        <w:t>7</w:t>
      </w:r>
      <w:r w:rsidRPr="00FE1748">
        <w:rPr>
          <w:rFonts w:ascii="Times New Roman" w:eastAsia="Times New Roman" w:hAnsi="Times New Roman" w:cs="Times New Roman"/>
          <w:sz w:val="24"/>
          <w:szCs w:val="24"/>
        </w:rPr>
        <w:t>(3), 312-323.</w:t>
      </w:r>
    </w:p>
    <w:p w:rsidR="00FE1748" w:rsidRPr="00FE1748" w:rsidRDefault="00FE1748" w:rsidP="00FE1748">
      <w:pPr>
        <w:spacing w:line="480" w:lineRule="auto"/>
        <w:rPr>
          <w:rFonts w:ascii="Times New Roman" w:hAnsi="Times New Roman" w:cs="Times New Roman"/>
          <w:sz w:val="24"/>
          <w:szCs w:val="24"/>
        </w:rPr>
      </w:pPr>
    </w:p>
    <w:sectPr w:rsidR="00FE1748" w:rsidRPr="00FE1748" w:rsidSect="00FE1748">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A90DC4E" w15:done="0"/>
  <w15:commentEx w15:paraId="B8C7C96E" w15:done="0"/>
  <w15:commentEx w15:paraId="E1FDC536" w15:done="0"/>
  <w15:commentEx w15:paraId="5118688F" w15:done="0"/>
  <w15:commentEx w15:paraId="22C3A90E" w15:done="0"/>
  <w15:commentEx w15:paraId="20A35921" w15:done="0"/>
  <w15:commentEx w15:paraId="79664388" w15:done="0"/>
  <w15:commentEx w15:paraId="E50D7F8B" w15:done="0"/>
  <w15:commentEx w15:paraId="828B95B2" w15:done="0"/>
  <w15:commentEx w15:paraId="90BF8BB8" w15:done="0"/>
  <w15:commentEx w15:paraId="F17E9DC4" w15:done="0"/>
  <w15:commentEx w15:paraId="50CA5C8C" w15:done="0"/>
  <w15:commentEx w15:paraId="9171FDEB" w15:done="0"/>
  <w15:commentEx w15:paraId="62CA22CC" w15:done="0"/>
  <w15:commentEx w15:paraId="11EAC956" w15:done="0"/>
  <w15:commentEx w15:paraId="3EDE8FD3" w15:done="0"/>
  <w15:commentEx w15:paraId="762623EB" w15:done="0"/>
  <w15:commentEx w15:paraId="555343CD" w15:done="0"/>
  <w15:commentEx w15:paraId="C88ED09B" w15:done="0"/>
  <w15:commentEx w15:paraId="36E604B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DAB" w:rsidRDefault="00991DAB" w:rsidP="00FE1748">
      <w:pPr>
        <w:spacing w:after="0" w:line="240" w:lineRule="auto"/>
      </w:pPr>
      <w:r>
        <w:separator/>
      </w:r>
    </w:p>
  </w:endnote>
  <w:endnote w:type="continuationSeparator" w:id="1">
    <w:p w:rsidR="00991DAB" w:rsidRDefault="00991DAB" w:rsidP="00FE17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DAB" w:rsidRDefault="00991DAB" w:rsidP="00FE1748">
      <w:pPr>
        <w:spacing w:after="0" w:line="240" w:lineRule="auto"/>
      </w:pPr>
      <w:r>
        <w:separator/>
      </w:r>
    </w:p>
  </w:footnote>
  <w:footnote w:type="continuationSeparator" w:id="1">
    <w:p w:rsidR="00991DAB" w:rsidRDefault="00991DAB" w:rsidP="00FE17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2523164"/>
      <w:docPartObj>
        <w:docPartGallery w:val="Page Numbers (Top of Page)"/>
        <w:docPartUnique/>
      </w:docPartObj>
    </w:sdtPr>
    <w:sdtEndPr>
      <w:rPr>
        <w:noProof/>
      </w:rPr>
    </w:sdtEndPr>
    <w:sdtContent>
      <w:p w:rsidR="00FE1748" w:rsidRDefault="00FE1748" w:rsidP="00C4264F">
        <w:pPr>
          <w:pStyle w:val="Header"/>
        </w:pPr>
        <w:r w:rsidRPr="00FE1748">
          <w:rPr>
            <w:rFonts w:ascii="Times New Roman" w:hAnsi="Times New Roman" w:cs="Times New Roman"/>
            <w:sz w:val="24"/>
            <w:szCs w:val="24"/>
          </w:rPr>
          <w:t>HEALTH CARE DISPARITIES</w:t>
        </w:r>
        <w:r w:rsidR="00C4264F">
          <w:rPr>
            <w:rFonts w:ascii="Times New Roman" w:hAnsi="Times New Roman" w:cs="Times New Roman"/>
            <w:sz w:val="24"/>
            <w:szCs w:val="24"/>
          </w:rPr>
          <w:t xml:space="preserve">                                                                                                    </w:t>
        </w:r>
        <w:r w:rsidR="00C4264F" w:rsidRPr="00C4264F">
          <w:rPr>
            <w:rFonts w:ascii="Times New Roman" w:hAnsi="Times New Roman" w:cs="Times New Roman"/>
            <w:sz w:val="24"/>
            <w:szCs w:val="24"/>
          </w:rPr>
          <w:fldChar w:fldCharType="begin"/>
        </w:r>
        <w:r w:rsidR="00C4264F" w:rsidRPr="00C4264F">
          <w:rPr>
            <w:rFonts w:ascii="Times New Roman" w:hAnsi="Times New Roman" w:cs="Times New Roman"/>
            <w:sz w:val="24"/>
            <w:szCs w:val="24"/>
          </w:rPr>
          <w:instrText xml:space="preserve"> PAGE   \* MERGEFORMAT </w:instrText>
        </w:r>
        <w:r w:rsidR="00C4264F" w:rsidRPr="00C4264F">
          <w:rPr>
            <w:rFonts w:ascii="Times New Roman" w:hAnsi="Times New Roman" w:cs="Times New Roman"/>
            <w:sz w:val="24"/>
            <w:szCs w:val="24"/>
          </w:rPr>
          <w:fldChar w:fldCharType="separate"/>
        </w:r>
        <w:r w:rsidR="00C219C8">
          <w:rPr>
            <w:rFonts w:ascii="Times New Roman" w:hAnsi="Times New Roman" w:cs="Times New Roman"/>
            <w:noProof/>
            <w:sz w:val="24"/>
            <w:szCs w:val="24"/>
          </w:rPr>
          <w:t>4</w:t>
        </w:r>
        <w:r w:rsidR="00C4264F" w:rsidRPr="00C4264F">
          <w:rPr>
            <w:rFonts w:ascii="Times New Roman" w:hAnsi="Times New Roman" w:cs="Times New Roman"/>
            <w:sz w:val="24"/>
            <w:szCs w:val="24"/>
          </w:rPr>
          <w:fldChar w:fldCharType="end"/>
        </w:r>
      </w:p>
    </w:sdtContent>
  </w:sdt>
  <w:p w:rsidR="00FE1748" w:rsidRDefault="00FE17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48" w:rsidRPr="00FE1748" w:rsidRDefault="00FE1748">
    <w:pPr>
      <w:pStyle w:val="Header"/>
      <w:rPr>
        <w:rFonts w:ascii="Times New Roman" w:hAnsi="Times New Roman" w:cs="Times New Roman"/>
        <w:sz w:val="24"/>
        <w:szCs w:val="24"/>
      </w:rPr>
    </w:pPr>
    <w:r w:rsidRPr="00FE1748">
      <w:rPr>
        <w:rFonts w:ascii="Times New Roman" w:hAnsi="Times New Roman" w:cs="Times New Roman"/>
        <w:sz w:val="24"/>
        <w:szCs w:val="24"/>
      </w:rPr>
      <w:t>Running head: HEALTH CARE DISPARITIES</w:t>
    </w:r>
    <w:r w:rsidR="00C4264F">
      <w:rPr>
        <w:rFonts w:ascii="Times New Roman" w:hAnsi="Times New Roman" w:cs="Times New Roman"/>
        <w:sz w:val="24"/>
        <w:szCs w:val="24"/>
      </w:rPr>
      <w:t xml:space="preserve">                                                                            </w:t>
    </w:r>
    <w:r w:rsidR="00C4264F" w:rsidRPr="00C4264F">
      <w:rPr>
        <w:rFonts w:ascii="Times New Roman" w:hAnsi="Times New Roman" w:cs="Times New Roman"/>
        <w:sz w:val="24"/>
        <w:szCs w:val="24"/>
      </w:rPr>
      <w:fldChar w:fldCharType="begin"/>
    </w:r>
    <w:r w:rsidR="00C4264F" w:rsidRPr="00C4264F">
      <w:rPr>
        <w:rFonts w:ascii="Times New Roman" w:hAnsi="Times New Roman" w:cs="Times New Roman"/>
        <w:sz w:val="24"/>
        <w:szCs w:val="24"/>
      </w:rPr>
      <w:instrText xml:space="preserve"> PAGE   \* MERGEFORMAT </w:instrText>
    </w:r>
    <w:r w:rsidR="00C4264F" w:rsidRPr="00C4264F">
      <w:rPr>
        <w:rFonts w:ascii="Times New Roman" w:hAnsi="Times New Roman" w:cs="Times New Roman"/>
        <w:sz w:val="24"/>
        <w:szCs w:val="24"/>
      </w:rPr>
      <w:fldChar w:fldCharType="separate"/>
    </w:r>
    <w:r w:rsidR="00C219C8">
      <w:rPr>
        <w:rFonts w:ascii="Times New Roman" w:hAnsi="Times New Roman" w:cs="Times New Roman"/>
        <w:noProof/>
        <w:sz w:val="24"/>
        <w:szCs w:val="24"/>
      </w:rPr>
      <w:t>1</w:t>
    </w:r>
    <w:r w:rsidR="00C4264F" w:rsidRPr="00C4264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5B73"/>
    <w:rsid w:val="00385378"/>
    <w:rsid w:val="00755B73"/>
    <w:rsid w:val="00991DAB"/>
    <w:rsid w:val="00C219C8"/>
    <w:rsid w:val="00C4264F"/>
    <w:rsid w:val="00D33238"/>
    <w:rsid w:val="00FE17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2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0343E"/>
    <w:rPr>
      <w:b/>
      <w:bCs/>
    </w:rPr>
  </w:style>
  <w:style w:type="character" w:styleId="Hyperlink">
    <w:name w:val="Hyperlink"/>
    <w:basedOn w:val="DefaultParagraphFont"/>
    <w:uiPriority w:val="99"/>
    <w:semiHidden/>
    <w:unhideWhenUsed/>
    <w:rsid w:val="0040343E"/>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33238"/>
    <w:pPr>
      <w:spacing w:line="240" w:lineRule="auto"/>
    </w:pPr>
    <w:rPr>
      <w:sz w:val="20"/>
      <w:szCs w:val="20"/>
    </w:rPr>
  </w:style>
  <w:style w:type="character" w:customStyle="1" w:styleId="CommentTextChar">
    <w:name w:val="Comment Text Char"/>
    <w:basedOn w:val="DefaultParagraphFont"/>
    <w:link w:val="CommentText"/>
    <w:uiPriority w:val="99"/>
    <w:semiHidden/>
    <w:rsid w:val="00D33238"/>
    <w:rPr>
      <w:sz w:val="20"/>
      <w:szCs w:val="20"/>
    </w:rPr>
  </w:style>
  <w:style w:type="paragraph" w:styleId="BalloonText">
    <w:name w:val="Balloon Text"/>
    <w:basedOn w:val="Normal"/>
    <w:link w:val="BalloonTextChar"/>
    <w:uiPriority w:val="99"/>
    <w:semiHidden/>
    <w:unhideWhenUsed/>
    <w:rsid w:val="00FE1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748"/>
    <w:rPr>
      <w:rFonts w:ascii="Tahoma" w:hAnsi="Tahoma" w:cs="Tahoma"/>
      <w:sz w:val="16"/>
      <w:szCs w:val="16"/>
    </w:rPr>
  </w:style>
  <w:style w:type="paragraph" w:styleId="Header">
    <w:name w:val="header"/>
    <w:basedOn w:val="Normal"/>
    <w:link w:val="HeaderChar"/>
    <w:uiPriority w:val="99"/>
    <w:unhideWhenUsed/>
    <w:rsid w:val="00FE1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48"/>
  </w:style>
  <w:style w:type="paragraph" w:styleId="Footer">
    <w:name w:val="footer"/>
    <w:basedOn w:val="Normal"/>
    <w:link w:val="FooterChar"/>
    <w:uiPriority w:val="99"/>
    <w:unhideWhenUsed/>
    <w:rsid w:val="00FE1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0343E"/>
    <w:rPr>
      <w:b/>
      <w:bCs/>
    </w:rPr>
  </w:style>
  <w:style w:type="character" w:styleId="Hyperlink">
    <w:name w:val="Hyperlink"/>
    <w:basedOn w:val="DefaultParagraphFont"/>
    <w:uiPriority w:val="99"/>
    <w:semiHidden/>
    <w:unhideWhenUsed/>
    <w:rsid w:val="0040343E"/>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1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748"/>
    <w:rPr>
      <w:rFonts w:ascii="Tahoma" w:hAnsi="Tahoma" w:cs="Tahoma"/>
      <w:sz w:val="16"/>
      <w:szCs w:val="16"/>
    </w:rPr>
  </w:style>
  <w:style w:type="paragraph" w:styleId="Header">
    <w:name w:val="header"/>
    <w:basedOn w:val="Normal"/>
    <w:link w:val="HeaderChar"/>
    <w:uiPriority w:val="99"/>
    <w:unhideWhenUsed/>
    <w:rsid w:val="00FE1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48"/>
  </w:style>
  <w:style w:type="paragraph" w:styleId="Footer">
    <w:name w:val="footer"/>
    <w:basedOn w:val="Normal"/>
    <w:link w:val="FooterChar"/>
    <w:uiPriority w:val="99"/>
    <w:unhideWhenUsed/>
    <w:rsid w:val="00FE1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4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2017-11-29T15:13:00Z</dcterms:created>
  <dcterms:modified xsi:type="dcterms:W3CDTF">2017-11-29T15:13:00Z</dcterms:modified>
</cp:coreProperties>
</file>